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B7DF3" w14:textId="5F616E48" w:rsidR="00EB5F1C" w:rsidRPr="006D7B0C" w:rsidRDefault="00EB5F1C" w:rsidP="006D7B0C">
      <w:pPr>
        <w:jc w:val="both"/>
        <w:rPr>
          <w:rFonts w:ascii="Avenir Book" w:hAnsi="Avenir Book"/>
          <w:lang w:val="fr-FR"/>
        </w:rPr>
      </w:pPr>
      <w:r w:rsidRPr="006D7B0C">
        <w:rPr>
          <w:rFonts w:ascii="Avenir Book" w:hAnsi="Avenir Book"/>
          <w:lang w:val="fr-FR"/>
        </w:rPr>
        <w:drawing>
          <wp:inline distT="0" distB="0" distL="0" distR="0" wp14:anchorId="2D0C0368" wp14:editId="62B93D05">
            <wp:extent cx="1921565" cy="900102"/>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097" cy="932672"/>
                    </a:xfrm>
                    <a:prstGeom prst="rect">
                      <a:avLst/>
                    </a:prstGeom>
                  </pic:spPr>
                </pic:pic>
              </a:graphicData>
            </a:graphic>
          </wp:inline>
        </w:drawing>
      </w:r>
    </w:p>
    <w:p w14:paraId="37D09E44" w14:textId="595475F0" w:rsidR="0062509A" w:rsidRPr="006D7B0C" w:rsidRDefault="0062509A" w:rsidP="006D7B0C">
      <w:pPr>
        <w:jc w:val="both"/>
        <w:rPr>
          <w:rFonts w:ascii="Avenir Book" w:hAnsi="Avenir Book"/>
          <w:lang w:val="fr-FR"/>
        </w:rPr>
      </w:pPr>
    </w:p>
    <w:p w14:paraId="40C794EA" w14:textId="43A8AFC0" w:rsidR="0062509A" w:rsidRPr="006D7B0C" w:rsidRDefault="0062509A" w:rsidP="006D7B0C">
      <w:pPr>
        <w:jc w:val="both"/>
        <w:rPr>
          <w:rFonts w:ascii="Avenir Book" w:hAnsi="Avenir Book"/>
          <w:lang w:val="fr-FR"/>
        </w:rPr>
      </w:pPr>
    </w:p>
    <w:p w14:paraId="7E21D015"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Chers membres et amis d'IDEA</w:t>
      </w:r>
    </w:p>
    <w:p w14:paraId="7238AD70" w14:textId="77777777" w:rsidR="00B60C9B" w:rsidRPr="006D7B0C" w:rsidRDefault="00B60C9B" w:rsidP="006D7B0C">
      <w:pPr>
        <w:jc w:val="both"/>
        <w:rPr>
          <w:rFonts w:ascii="Avenir Book" w:eastAsia="Times New Roman" w:hAnsi="Avenir Book" w:cs="Times New Roman"/>
          <w:lang w:val="fr-FR" w:eastAsia="en-GB"/>
        </w:rPr>
      </w:pPr>
    </w:p>
    <w:p w14:paraId="03628C9D" w14:textId="19328142"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 Nous sommes heureux d'annoncer que nous lançons maintenant le processus d'organisation des SIG (</w:t>
      </w:r>
      <w:proofErr w:type="spellStart"/>
      <w:r w:rsidRPr="006D7B0C">
        <w:rPr>
          <w:rFonts w:ascii="Avenir Book" w:eastAsia="Times New Roman" w:hAnsi="Avenir Book" w:cs="Times New Roman"/>
          <w:lang w:val="fr-FR" w:eastAsia="en-GB"/>
        </w:rPr>
        <w:t>Special</w:t>
      </w:r>
      <w:proofErr w:type="spellEnd"/>
      <w:r w:rsidRPr="006D7B0C">
        <w:rPr>
          <w:rFonts w:ascii="Avenir Book" w:eastAsia="Times New Roman" w:hAnsi="Avenir Book" w:cs="Times New Roman"/>
          <w:lang w:val="fr-FR" w:eastAsia="en-GB"/>
        </w:rPr>
        <w:t xml:space="preserve"> </w:t>
      </w:r>
      <w:proofErr w:type="spellStart"/>
      <w:r w:rsidRPr="006D7B0C">
        <w:rPr>
          <w:rFonts w:ascii="Avenir Book" w:eastAsia="Times New Roman" w:hAnsi="Avenir Book" w:cs="Times New Roman"/>
          <w:lang w:val="fr-FR" w:eastAsia="en-GB"/>
        </w:rPr>
        <w:t>Interest</w:t>
      </w:r>
      <w:proofErr w:type="spellEnd"/>
      <w:r w:rsidRPr="006D7B0C">
        <w:rPr>
          <w:rFonts w:ascii="Avenir Book" w:eastAsia="Times New Roman" w:hAnsi="Avenir Book" w:cs="Times New Roman"/>
          <w:lang w:val="fr-FR" w:eastAsia="en-GB"/>
        </w:rPr>
        <w:t xml:space="preserve"> Groups) pour le 9e Congrès mondial d'IDEA, qui se tiendra à Reykjavik, en Islande, du 4 au 8 juillet 2022.</w:t>
      </w:r>
    </w:p>
    <w:p w14:paraId="41957A72" w14:textId="77777777" w:rsidR="006D7B0C" w:rsidRPr="006D7B0C" w:rsidRDefault="006D7B0C" w:rsidP="006D7B0C">
      <w:pPr>
        <w:jc w:val="both"/>
        <w:rPr>
          <w:rFonts w:ascii="Avenir Book" w:eastAsia="Times New Roman" w:hAnsi="Avenir Book" w:cs="Times New Roman"/>
          <w:lang w:val="fr-FR" w:eastAsia="en-GB"/>
        </w:rPr>
      </w:pPr>
    </w:p>
    <w:p w14:paraId="76B91E4D" w14:textId="0C070DA7" w:rsidR="00B60C9B"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L'objectif général des SIG est de fournir un forum où les participants peuvent rencontrer des collègues et discuter de la théorie et des aspects pratiques d'intérêt dans le </w:t>
      </w:r>
      <w:r w:rsidR="006D7B0C">
        <w:rPr>
          <w:rFonts w:ascii="Avenir Book" w:eastAsia="Times New Roman" w:hAnsi="Avenir Book" w:cs="Times New Roman"/>
          <w:lang w:val="fr-FR" w:eastAsia="en-GB"/>
        </w:rPr>
        <w:t>d</w:t>
      </w:r>
      <w:r w:rsidR="006D7B0C" w:rsidRPr="006D7B0C">
        <w:rPr>
          <w:rFonts w:ascii="Avenir Book" w:eastAsia="Times New Roman" w:hAnsi="Avenir Book" w:cs="Times New Roman"/>
          <w:lang w:val="fr-FR" w:eastAsia="en-GB"/>
        </w:rPr>
        <w:t>ram</w:t>
      </w:r>
      <w:r w:rsidR="006D7B0C">
        <w:rPr>
          <w:rFonts w:ascii="Avenir Book" w:eastAsia="Times New Roman" w:hAnsi="Avenir Book" w:cs="Times New Roman"/>
          <w:lang w:val="fr-FR" w:eastAsia="en-GB"/>
        </w:rPr>
        <w:t>e</w:t>
      </w:r>
      <w:r w:rsidRPr="006D7B0C">
        <w:rPr>
          <w:rFonts w:ascii="Avenir Book" w:eastAsia="Times New Roman" w:hAnsi="Avenir Book" w:cs="Times New Roman"/>
          <w:lang w:val="fr-FR" w:eastAsia="en-GB"/>
        </w:rPr>
        <w:t>, le théâtre et l'éducation. Les espaces des SIG sont également un moyen de structurer le programme académique et pédagogique du Congrès et de garantir la continuité de la recherche et du développement des projets d'IDEA entre ses congrès mondiaux.</w:t>
      </w:r>
    </w:p>
    <w:p w14:paraId="7165FB0E" w14:textId="77777777" w:rsidR="006D7B0C" w:rsidRPr="006D7B0C" w:rsidRDefault="006D7B0C" w:rsidP="006D7B0C">
      <w:pPr>
        <w:jc w:val="both"/>
        <w:rPr>
          <w:rFonts w:ascii="Avenir Book" w:eastAsia="Times New Roman" w:hAnsi="Avenir Book" w:cs="Times New Roman"/>
          <w:lang w:val="fr-FR" w:eastAsia="en-GB"/>
        </w:rPr>
      </w:pPr>
    </w:p>
    <w:p w14:paraId="36CC63D0" w14:textId="705D2D3D" w:rsidR="00B60C9B"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Les coordinateurs SIG sont donc - des experts dans leur domaine de spécialisation et des communicateurs motivés. Nous aimerions vous inviter à recommander des personnes avec lesquelles vous avez travaillé et qui, selon vous, conviendraient à ce poste.</w:t>
      </w:r>
    </w:p>
    <w:p w14:paraId="419D5F64" w14:textId="77777777" w:rsidR="006D7B0C" w:rsidRPr="006D7B0C" w:rsidRDefault="006D7B0C" w:rsidP="006D7B0C">
      <w:pPr>
        <w:jc w:val="both"/>
        <w:rPr>
          <w:rFonts w:ascii="Avenir Book" w:eastAsia="Times New Roman" w:hAnsi="Avenir Book" w:cs="Times New Roman"/>
          <w:lang w:val="fr-FR" w:eastAsia="en-GB"/>
        </w:rPr>
      </w:pPr>
    </w:p>
    <w:p w14:paraId="0C349010" w14:textId="77777777" w:rsid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Nous avons ajouté au nombre de SIG des derniers congrès d'IDEA et inclus de nouvelles questions liées au thème d'IDEA 2022 - Drame pour tous, grands et petits. Célébrer le drame dans un monde en mutation. </w:t>
      </w:r>
    </w:p>
    <w:p w14:paraId="7F8EBCAF" w14:textId="77777777" w:rsidR="006D7B0C" w:rsidRDefault="006D7B0C" w:rsidP="006D7B0C">
      <w:pPr>
        <w:jc w:val="both"/>
        <w:rPr>
          <w:rFonts w:ascii="Avenir Book" w:eastAsia="Times New Roman" w:hAnsi="Avenir Book" w:cs="Times New Roman"/>
          <w:lang w:val="fr-FR" w:eastAsia="en-GB"/>
        </w:rPr>
      </w:pPr>
    </w:p>
    <w:p w14:paraId="5A1DF582" w14:textId="47FB9BF0"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À l'heure actuelle, il existe onze SIG axés sur l'art dramatique / le théâtre / l'éducation </w:t>
      </w:r>
      <w:r w:rsidR="006D7B0C" w:rsidRPr="006D7B0C">
        <w:rPr>
          <w:rFonts w:ascii="Avenir Book" w:eastAsia="Times New Roman" w:hAnsi="Avenir Book" w:cs="Times New Roman"/>
          <w:lang w:val="fr-FR" w:eastAsia="en-GB"/>
        </w:rPr>
        <w:t>artistique :</w:t>
      </w:r>
    </w:p>
    <w:p w14:paraId="4A6058FD"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1. Drame et théâtre dans un monde multiculturel</w:t>
      </w:r>
    </w:p>
    <w:p w14:paraId="6D42B6CD" w14:textId="025F9E7A"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2. </w:t>
      </w:r>
      <w:r w:rsidR="006D7B0C" w:rsidRPr="006D7B0C">
        <w:rPr>
          <w:rFonts w:ascii="Avenir Book" w:eastAsia="Times New Roman" w:hAnsi="Avenir Book" w:cs="Times New Roman"/>
          <w:lang w:val="fr-FR" w:eastAsia="en-GB"/>
        </w:rPr>
        <w:t>Enfants :</w:t>
      </w:r>
      <w:r w:rsidRPr="006D7B0C">
        <w:rPr>
          <w:rFonts w:ascii="Avenir Book" w:eastAsia="Times New Roman" w:hAnsi="Avenir Book" w:cs="Times New Roman"/>
          <w:lang w:val="fr-FR" w:eastAsia="en-GB"/>
        </w:rPr>
        <w:t xml:space="preserve"> théâtre et théâtre dans l'enseignement primaire</w:t>
      </w:r>
    </w:p>
    <w:p w14:paraId="336BCEF5" w14:textId="4B972179"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3. </w:t>
      </w:r>
      <w:r w:rsidR="006D7B0C" w:rsidRPr="006D7B0C">
        <w:rPr>
          <w:rFonts w:ascii="Avenir Book" w:eastAsia="Times New Roman" w:hAnsi="Avenir Book" w:cs="Times New Roman"/>
          <w:lang w:val="fr-FR" w:eastAsia="en-GB"/>
        </w:rPr>
        <w:t>Jeunesse :</w:t>
      </w:r>
      <w:r w:rsidRPr="006D7B0C">
        <w:rPr>
          <w:rFonts w:ascii="Avenir Book" w:eastAsia="Times New Roman" w:hAnsi="Avenir Book" w:cs="Times New Roman"/>
          <w:lang w:val="fr-FR" w:eastAsia="en-GB"/>
        </w:rPr>
        <w:t xml:space="preserve"> théâtre et théâtre dans l'enseignement secondaire</w:t>
      </w:r>
    </w:p>
    <w:p w14:paraId="49EF69D7"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4. Drame et théâtre avec des personnes âgées - troisième âge</w:t>
      </w:r>
    </w:p>
    <w:p w14:paraId="00BC38F9"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5. Formation des enseignants au théâtre et au théâtre</w:t>
      </w:r>
    </w:p>
    <w:p w14:paraId="4FE25018"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6. Drame et théâtre - avec des personnes ayant des besoins spéciaux</w:t>
      </w:r>
    </w:p>
    <w:p w14:paraId="382785EE"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 7. Drame et théâtre dans la santé et le bien-être</w:t>
      </w:r>
    </w:p>
    <w:p w14:paraId="5F49DF44" w14:textId="5C2F9DA9"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8. Questions d'égalité entre les sexes dans l'enseignement du théâtre </w:t>
      </w:r>
      <w:r w:rsidR="006D7B0C">
        <w:rPr>
          <w:rFonts w:ascii="Avenir Book" w:eastAsia="Times New Roman" w:hAnsi="Avenir Book" w:cs="Times New Roman"/>
          <w:lang w:val="fr-FR" w:eastAsia="en-GB"/>
        </w:rPr>
        <w:t xml:space="preserve">Drama </w:t>
      </w:r>
      <w:r w:rsidRPr="006D7B0C">
        <w:rPr>
          <w:rFonts w:ascii="Avenir Book" w:eastAsia="Times New Roman" w:hAnsi="Avenir Book" w:cs="Times New Roman"/>
          <w:lang w:val="fr-FR" w:eastAsia="en-GB"/>
        </w:rPr>
        <w:t>et du théâtre</w:t>
      </w:r>
    </w:p>
    <w:p w14:paraId="30070B72"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9. Théâtre pour le développement communautaire</w:t>
      </w:r>
    </w:p>
    <w:p w14:paraId="194EE2CB"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10. Drame dans l'enseignement et l'apprentissage des langues secondes</w:t>
      </w:r>
    </w:p>
    <w:p w14:paraId="025F3913"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11. Drame et théâtre dans les sciences, la technologie et les nouveaux médias.</w:t>
      </w:r>
    </w:p>
    <w:p w14:paraId="1A1D51A4" w14:textId="77777777" w:rsidR="00B60C9B" w:rsidRPr="006D7B0C" w:rsidRDefault="00B60C9B" w:rsidP="006D7B0C">
      <w:pPr>
        <w:jc w:val="both"/>
        <w:rPr>
          <w:rFonts w:ascii="Avenir Book" w:eastAsia="Times New Roman" w:hAnsi="Avenir Book" w:cs="Times New Roman"/>
          <w:lang w:val="fr-FR" w:eastAsia="en-GB"/>
        </w:rPr>
      </w:pPr>
    </w:p>
    <w:p w14:paraId="71D1BBD9" w14:textId="77777777" w:rsidR="00B60C9B" w:rsidRPr="006D7B0C" w:rsidRDefault="00B60C9B" w:rsidP="006D7B0C">
      <w:pPr>
        <w:jc w:val="both"/>
        <w:rPr>
          <w:rFonts w:ascii="Avenir Book" w:eastAsia="Times New Roman" w:hAnsi="Avenir Book" w:cs="Times New Roman"/>
          <w:lang w:val="fr-FR" w:eastAsia="en-GB"/>
        </w:rPr>
      </w:pPr>
    </w:p>
    <w:p w14:paraId="16205850"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Chacun des SIG aura deux coordinateurs et des places pour jusqu'à 50 participants, selon le nombre de personnes présentes au congrès.</w:t>
      </w:r>
    </w:p>
    <w:p w14:paraId="3FF9531A" w14:textId="77777777" w:rsid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Nous tenons à garantir que les coordinateurs sont des chercheurs universitaires ou des praticiens de l'art dramatique, du théâtre / de l'éducation artistique avec des publications et / ou des projets reconnus par sa communauté. </w:t>
      </w:r>
    </w:p>
    <w:p w14:paraId="266DD1BF" w14:textId="77777777" w:rsidR="006D7B0C" w:rsidRDefault="006D7B0C" w:rsidP="006D7B0C">
      <w:pPr>
        <w:jc w:val="both"/>
        <w:rPr>
          <w:rFonts w:ascii="Avenir Book" w:eastAsia="Times New Roman" w:hAnsi="Avenir Book" w:cs="Times New Roman"/>
          <w:lang w:val="fr-FR" w:eastAsia="en-GB"/>
        </w:rPr>
      </w:pPr>
    </w:p>
    <w:p w14:paraId="699F2E75" w14:textId="5E144A80" w:rsidR="006D7B0C"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La coordination de chaque groupe </w:t>
      </w:r>
      <w:proofErr w:type="gramStart"/>
      <w:r w:rsidRPr="006D7B0C">
        <w:rPr>
          <w:rFonts w:ascii="Avenir Book" w:eastAsia="Times New Roman" w:hAnsi="Avenir Book" w:cs="Times New Roman"/>
          <w:lang w:val="fr-FR" w:eastAsia="en-GB"/>
        </w:rPr>
        <w:t>SIG:</w:t>
      </w:r>
      <w:proofErr w:type="gramEnd"/>
    </w:p>
    <w:p w14:paraId="08EF2145"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Recommander des experts</w:t>
      </w:r>
    </w:p>
    <w:p w14:paraId="58DC06A4"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Organiser un séminaire international sur son domaine vers IDEA 2022.</w:t>
      </w:r>
    </w:p>
    <w:p w14:paraId="48D296DE" w14:textId="77777777" w:rsidR="006D7B0C" w:rsidRDefault="006D7B0C" w:rsidP="006D7B0C">
      <w:pPr>
        <w:jc w:val="both"/>
        <w:rPr>
          <w:rFonts w:ascii="Avenir Book" w:eastAsia="Times New Roman" w:hAnsi="Avenir Book" w:cs="Times New Roman"/>
          <w:lang w:val="fr-FR" w:eastAsia="en-GB"/>
        </w:rPr>
      </w:pPr>
    </w:p>
    <w:p w14:paraId="0BF7B2B9" w14:textId="4B7B0098"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 xml:space="preserve">Veuillez nous envoyer vos recommandations d'éducateurs dans les universités, les écoles, les communautés ou les mouvements sociaux, qui pourraient être des coordinateurs SIG d'ici le 23 août 2021 par </w:t>
      </w:r>
      <w:proofErr w:type="gramStart"/>
      <w:r w:rsidRPr="006D7B0C">
        <w:rPr>
          <w:rFonts w:ascii="Avenir Book" w:eastAsia="Times New Roman" w:hAnsi="Avenir Book" w:cs="Times New Roman"/>
          <w:lang w:val="fr-FR" w:eastAsia="en-GB"/>
        </w:rPr>
        <w:t>e-mail:</w:t>
      </w:r>
      <w:proofErr w:type="gramEnd"/>
      <w:r w:rsidRPr="006D7B0C">
        <w:rPr>
          <w:rFonts w:ascii="Avenir Book" w:eastAsia="Times New Roman" w:hAnsi="Avenir Book" w:cs="Times New Roman"/>
          <w:lang w:val="fr-FR" w:eastAsia="en-GB"/>
        </w:rPr>
        <w:t xml:space="preserve"> ideaiceland2022@hi.is. Nous aurons besoin de leur nom, adresse e-mail, domaine de spécialisation et, si possible, de leur site Web de référence. Merci de votre attention et nous sommes prêts à répondre à toutes vos questions.</w:t>
      </w:r>
    </w:p>
    <w:p w14:paraId="38902153" w14:textId="77777777" w:rsidR="00B60C9B" w:rsidRPr="006D7B0C" w:rsidRDefault="00B60C9B" w:rsidP="006D7B0C">
      <w:pPr>
        <w:jc w:val="both"/>
        <w:rPr>
          <w:rFonts w:ascii="Avenir Book" w:eastAsia="Times New Roman" w:hAnsi="Avenir Book" w:cs="Times New Roman"/>
          <w:lang w:val="fr-FR" w:eastAsia="en-GB"/>
        </w:rPr>
      </w:pPr>
    </w:p>
    <w:p w14:paraId="0C5B36E3"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Sincèrement</w:t>
      </w:r>
    </w:p>
    <w:p w14:paraId="22554BC1" w14:textId="77777777" w:rsidR="00B60C9B" w:rsidRPr="006D7B0C" w:rsidRDefault="00B60C9B" w:rsidP="006D7B0C">
      <w:pPr>
        <w:jc w:val="both"/>
        <w:rPr>
          <w:rFonts w:ascii="Avenir Book" w:eastAsia="Times New Roman" w:hAnsi="Avenir Book" w:cs="Times New Roman"/>
          <w:lang w:val="fr-FR" w:eastAsia="en-GB"/>
        </w:rPr>
      </w:pPr>
      <w:proofErr w:type="spellStart"/>
      <w:r w:rsidRPr="006D7B0C">
        <w:rPr>
          <w:rFonts w:ascii="Avenir Book" w:eastAsia="Times New Roman" w:hAnsi="Avenir Book" w:cs="Times New Roman"/>
          <w:lang w:val="fr-FR" w:eastAsia="en-GB"/>
        </w:rPr>
        <w:t>Ása</w:t>
      </w:r>
      <w:proofErr w:type="spellEnd"/>
      <w:r w:rsidRPr="006D7B0C">
        <w:rPr>
          <w:rFonts w:ascii="Avenir Book" w:eastAsia="Times New Roman" w:hAnsi="Avenir Book" w:cs="Times New Roman"/>
          <w:lang w:val="fr-FR" w:eastAsia="en-GB"/>
        </w:rPr>
        <w:t xml:space="preserve"> Helga </w:t>
      </w:r>
      <w:proofErr w:type="spellStart"/>
      <w:r w:rsidRPr="006D7B0C">
        <w:rPr>
          <w:rFonts w:ascii="Avenir Book" w:eastAsia="Times New Roman" w:hAnsi="Avenir Book" w:cs="Times New Roman"/>
          <w:lang w:val="fr-FR" w:eastAsia="en-GB"/>
        </w:rPr>
        <w:t>Ragnarsdóttir</w:t>
      </w:r>
      <w:proofErr w:type="spellEnd"/>
      <w:r w:rsidRPr="006D7B0C">
        <w:rPr>
          <w:rFonts w:ascii="Avenir Book" w:eastAsia="Times New Roman" w:hAnsi="Avenir Book" w:cs="Times New Roman"/>
          <w:lang w:val="fr-FR" w:eastAsia="en-GB"/>
        </w:rPr>
        <w:t xml:space="preserve"> et </w:t>
      </w:r>
      <w:proofErr w:type="spellStart"/>
      <w:r w:rsidRPr="006D7B0C">
        <w:rPr>
          <w:rFonts w:ascii="Avenir Book" w:eastAsia="Times New Roman" w:hAnsi="Avenir Book" w:cs="Times New Roman"/>
          <w:lang w:val="fr-FR" w:eastAsia="en-GB"/>
        </w:rPr>
        <w:t>Rannveig</w:t>
      </w:r>
      <w:proofErr w:type="spellEnd"/>
      <w:r w:rsidRPr="006D7B0C">
        <w:rPr>
          <w:rFonts w:ascii="Avenir Book" w:eastAsia="Times New Roman" w:hAnsi="Avenir Book" w:cs="Times New Roman"/>
          <w:lang w:val="fr-FR" w:eastAsia="en-GB"/>
        </w:rPr>
        <w:t xml:space="preserve"> </w:t>
      </w:r>
      <w:proofErr w:type="spellStart"/>
      <w:r w:rsidRPr="006D7B0C">
        <w:rPr>
          <w:rFonts w:ascii="Avenir Book" w:eastAsia="Times New Roman" w:hAnsi="Avenir Book" w:cs="Times New Roman"/>
          <w:lang w:val="fr-FR" w:eastAsia="en-GB"/>
        </w:rPr>
        <w:t>Björk</w:t>
      </w:r>
      <w:proofErr w:type="spellEnd"/>
      <w:r w:rsidRPr="006D7B0C">
        <w:rPr>
          <w:rFonts w:ascii="Avenir Book" w:eastAsia="Times New Roman" w:hAnsi="Avenir Book" w:cs="Times New Roman"/>
          <w:lang w:val="fr-FR" w:eastAsia="en-GB"/>
        </w:rPr>
        <w:t xml:space="preserve"> </w:t>
      </w:r>
      <w:proofErr w:type="spellStart"/>
      <w:r w:rsidRPr="006D7B0C">
        <w:rPr>
          <w:rFonts w:ascii="Avenir Book" w:eastAsia="Times New Roman" w:hAnsi="Avenir Book" w:cs="Times New Roman"/>
          <w:lang w:val="fr-FR" w:eastAsia="en-GB"/>
        </w:rPr>
        <w:t>Thorkelsdóttir</w:t>
      </w:r>
      <w:proofErr w:type="spellEnd"/>
    </w:p>
    <w:p w14:paraId="3D47E1D0" w14:textId="77777777" w:rsidR="00B60C9B" w:rsidRPr="006D7B0C" w:rsidRDefault="00B60C9B" w:rsidP="006D7B0C">
      <w:pPr>
        <w:jc w:val="both"/>
        <w:rPr>
          <w:rFonts w:ascii="Avenir Book" w:eastAsia="Times New Roman" w:hAnsi="Avenir Book" w:cs="Times New Roman"/>
          <w:lang w:val="fr-FR" w:eastAsia="en-GB"/>
        </w:rPr>
      </w:pPr>
      <w:r w:rsidRPr="006D7B0C">
        <w:rPr>
          <w:rFonts w:ascii="Avenir Book" w:eastAsia="Times New Roman" w:hAnsi="Avenir Book" w:cs="Times New Roman"/>
          <w:lang w:val="fr-FR" w:eastAsia="en-GB"/>
        </w:rPr>
        <w:t>Directeurs du programme académique et pédagogique IDEA 2022</w:t>
      </w:r>
    </w:p>
    <w:p w14:paraId="1FF1ECB5" w14:textId="09AEB2F8" w:rsidR="0062509A" w:rsidRPr="006D7B0C" w:rsidRDefault="00B60C9B" w:rsidP="006D7B0C">
      <w:pPr>
        <w:jc w:val="both"/>
        <w:rPr>
          <w:rFonts w:ascii="Avenir Book" w:hAnsi="Avenir Book"/>
          <w:lang w:val="fr-FR"/>
        </w:rPr>
      </w:pPr>
      <w:r w:rsidRPr="006D7B0C">
        <w:rPr>
          <w:rFonts w:ascii="Avenir Book" w:eastAsia="Times New Roman" w:hAnsi="Avenir Book" w:cs="Times New Roman"/>
          <w:lang w:val="fr-FR" w:eastAsia="en-GB"/>
        </w:rPr>
        <w:t>Membres du comité d'organisation d'IDEA 2022</w:t>
      </w:r>
      <w:r w:rsidR="00B12F23" w:rsidRPr="006D7B0C">
        <w:rPr>
          <w:rFonts w:ascii="Avenir Book" w:eastAsia="Times New Roman" w:hAnsi="Avenir Book" w:cs="Times New Roman"/>
          <w:lang w:val="fr-FR" w:eastAsia="en-GB"/>
        </w:rPr>
        <w:t xml:space="preserve">Miembros </w:t>
      </w:r>
      <w:proofErr w:type="spellStart"/>
      <w:r w:rsidR="00B12F23" w:rsidRPr="006D7B0C">
        <w:rPr>
          <w:rFonts w:ascii="Avenir Book" w:eastAsia="Times New Roman" w:hAnsi="Avenir Book" w:cs="Times New Roman"/>
          <w:lang w:val="fr-FR" w:eastAsia="en-GB"/>
        </w:rPr>
        <w:t>del</w:t>
      </w:r>
      <w:proofErr w:type="spellEnd"/>
      <w:r w:rsidR="00B12F23" w:rsidRPr="006D7B0C">
        <w:rPr>
          <w:rFonts w:ascii="Avenir Book" w:eastAsia="Times New Roman" w:hAnsi="Avenir Book" w:cs="Times New Roman"/>
          <w:lang w:val="fr-FR" w:eastAsia="en-GB"/>
        </w:rPr>
        <w:t xml:space="preserve"> Comité </w:t>
      </w:r>
      <w:proofErr w:type="spellStart"/>
      <w:r w:rsidR="00B12F23" w:rsidRPr="006D7B0C">
        <w:rPr>
          <w:rFonts w:ascii="Avenir Book" w:eastAsia="Times New Roman" w:hAnsi="Avenir Book" w:cs="Times New Roman"/>
          <w:lang w:val="fr-FR" w:eastAsia="en-GB"/>
        </w:rPr>
        <w:t>Organizador</w:t>
      </w:r>
      <w:proofErr w:type="spellEnd"/>
      <w:r w:rsidR="00B12F23" w:rsidRPr="006D7B0C">
        <w:rPr>
          <w:rFonts w:ascii="Avenir Book" w:eastAsia="Times New Roman" w:hAnsi="Avenir Book" w:cs="Times New Roman"/>
          <w:lang w:val="fr-FR" w:eastAsia="en-GB"/>
        </w:rPr>
        <w:t xml:space="preserve"> de IDEA 2022</w:t>
      </w:r>
    </w:p>
    <w:sectPr w:rsidR="0062509A" w:rsidRPr="006D7B0C" w:rsidSect="0062509A">
      <w:pgSz w:w="11906" w:h="16838"/>
      <w:pgMar w:top="720"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1C"/>
    <w:rsid w:val="0006021D"/>
    <w:rsid w:val="0007777B"/>
    <w:rsid w:val="000F470E"/>
    <w:rsid w:val="001C42D0"/>
    <w:rsid w:val="003262C7"/>
    <w:rsid w:val="00381192"/>
    <w:rsid w:val="004C1449"/>
    <w:rsid w:val="005673E6"/>
    <w:rsid w:val="0062509A"/>
    <w:rsid w:val="006A310E"/>
    <w:rsid w:val="006D7B0C"/>
    <w:rsid w:val="00735FDD"/>
    <w:rsid w:val="00747224"/>
    <w:rsid w:val="00770F49"/>
    <w:rsid w:val="007714D1"/>
    <w:rsid w:val="0082012F"/>
    <w:rsid w:val="00822644"/>
    <w:rsid w:val="0086543E"/>
    <w:rsid w:val="00880EB4"/>
    <w:rsid w:val="009064E1"/>
    <w:rsid w:val="00997452"/>
    <w:rsid w:val="00A14E1A"/>
    <w:rsid w:val="00A54510"/>
    <w:rsid w:val="00AA1957"/>
    <w:rsid w:val="00AB4028"/>
    <w:rsid w:val="00B12F23"/>
    <w:rsid w:val="00B36961"/>
    <w:rsid w:val="00B60C9B"/>
    <w:rsid w:val="00B770C4"/>
    <w:rsid w:val="00BE0758"/>
    <w:rsid w:val="00C15E9D"/>
    <w:rsid w:val="00C17502"/>
    <w:rsid w:val="00D10C65"/>
    <w:rsid w:val="00D1191A"/>
    <w:rsid w:val="00D1253D"/>
    <w:rsid w:val="00D876B3"/>
    <w:rsid w:val="00DA3138"/>
    <w:rsid w:val="00DC7806"/>
    <w:rsid w:val="00DE54C0"/>
    <w:rsid w:val="00E2632D"/>
    <w:rsid w:val="00E530A3"/>
    <w:rsid w:val="00EB5F1C"/>
    <w:rsid w:val="00F05F03"/>
    <w:rsid w:val="00FC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9A23"/>
  <w15:chartTrackingRefBased/>
  <w15:docId w15:val="{E66D3F9B-08BC-744E-BD21-9A588AB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70C4"/>
    <w:pPr>
      <w:spacing w:before="100" w:beforeAutospacing="1" w:after="100" w:afterAutospacing="1"/>
    </w:pPr>
    <w:rPr>
      <w:rFonts w:ascii="Times New Roman" w:eastAsia="Times New Roman" w:hAnsi="Times New Roman" w:cs="Times New Roman"/>
      <w:lang w:eastAsia="en-GB"/>
    </w:rPr>
  </w:style>
  <w:style w:type="character" w:styleId="Refdecomentario">
    <w:name w:val="annotation reference"/>
    <w:basedOn w:val="Fuentedeprrafopredeter"/>
    <w:uiPriority w:val="99"/>
    <w:semiHidden/>
    <w:unhideWhenUsed/>
    <w:rsid w:val="00747224"/>
    <w:rPr>
      <w:sz w:val="16"/>
      <w:szCs w:val="16"/>
    </w:rPr>
  </w:style>
  <w:style w:type="paragraph" w:styleId="Textocomentario">
    <w:name w:val="annotation text"/>
    <w:basedOn w:val="Normal"/>
    <w:link w:val="TextocomentarioCar"/>
    <w:uiPriority w:val="99"/>
    <w:semiHidden/>
    <w:unhideWhenUsed/>
    <w:rsid w:val="00747224"/>
    <w:rPr>
      <w:sz w:val="20"/>
      <w:szCs w:val="20"/>
    </w:rPr>
  </w:style>
  <w:style w:type="character" w:customStyle="1" w:styleId="TextocomentarioCar">
    <w:name w:val="Texto comentario Car"/>
    <w:basedOn w:val="Fuentedeprrafopredeter"/>
    <w:link w:val="Textocomentario"/>
    <w:uiPriority w:val="99"/>
    <w:semiHidden/>
    <w:rsid w:val="00747224"/>
    <w:rPr>
      <w:sz w:val="20"/>
      <w:szCs w:val="20"/>
    </w:rPr>
  </w:style>
  <w:style w:type="paragraph" w:styleId="Asuntodelcomentario">
    <w:name w:val="annotation subject"/>
    <w:basedOn w:val="Textocomentario"/>
    <w:next w:val="Textocomentario"/>
    <w:link w:val="AsuntodelcomentarioCar"/>
    <w:uiPriority w:val="99"/>
    <w:semiHidden/>
    <w:unhideWhenUsed/>
    <w:rsid w:val="00747224"/>
    <w:rPr>
      <w:b/>
      <w:bCs/>
    </w:rPr>
  </w:style>
  <w:style w:type="character" w:customStyle="1" w:styleId="AsuntodelcomentarioCar">
    <w:name w:val="Asunto del comentario Car"/>
    <w:basedOn w:val="TextocomentarioCar"/>
    <w:link w:val="Asuntodelcomentario"/>
    <w:uiPriority w:val="99"/>
    <w:semiHidden/>
    <w:rsid w:val="00747224"/>
    <w:rPr>
      <w:b/>
      <w:bCs/>
      <w:sz w:val="20"/>
      <w:szCs w:val="20"/>
    </w:rPr>
  </w:style>
  <w:style w:type="paragraph" w:styleId="Textodeglobo">
    <w:name w:val="Balloon Text"/>
    <w:basedOn w:val="Normal"/>
    <w:link w:val="TextodegloboCar"/>
    <w:uiPriority w:val="99"/>
    <w:semiHidden/>
    <w:unhideWhenUsed/>
    <w:rsid w:val="00D1191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1191A"/>
    <w:rPr>
      <w:rFonts w:ascii="Times New Roman" w:hAnsi="Times New Roman" w:cs="Times New Roman"/>
      <w:sz w:val="18"/>
      <w:szCs w:val="18"/>
    </w:rPr>
  </w:style>
  <w:style w:type="character" w:styleId="Hipervnculo">
    <w:name w:val="Hyperlink"/>
    <w:basedOn w:val="Fuentedeprrafopredeter"/>
    <w:uiPriority w:val="99"/>
    <w:unhideWhenUsed/>
    <w:rsid w:val="003262C7"/>
    <w:rPr>
      <w:color w:val="0563C1" w:themeColor="hyperlink"/>
      <w:u w:val="single"/>
    </w:rPr>
  </w:style>
  <w:style w:type="character" w:styleId="Mencinsinresolver">
    <w:name w:val="Unresolved Mention"/>
    <w:basedOn w:val="Fuentedeprrafopredeter"/>
    <w:uiPriority w:val="99"/>
    <w:semiHidden/>
    <w:unhideWhenUsed/>
    <w:rsid w:val="0032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3615">
      <w:bodyDiv w:val="1"/>
      <w:marLeft w:val="0"/>
      <w:marRight w:val="0"/>
      <w:marTop w:val="0"/>
      <w:marBottom w:val="0"/>
      <w:divBdr>
        <w:top w:val="none" w:sz="0" w:space="0" w:color="auto"/>
        <w:left w:val="none" w:sz="0" w:space="0" w:color="auto"/>
        <w:bottom w:val="none" w:sz="0" w:space="0" w:color="auto"/>
        <w:right w:val="none" w:sz="0" w:space="0" w:color="auto"/>
      </w:divBdr>
    </w:div>
    <w:div w:id="407726504">
      <w:bodyDiv w:val="1"/>
      <w:marLeft w:val="0"/>
      <w:marRight w:val="0"/>
      <w:marTop w:val="0"/>
      <w:marBottom w:val="0"/>
      <w:divBdr>
        <w:top w:val="none" w:sz="0" w:space="0" w:color="auto"/>
        <w:left w:val="none" w:sz="0" w:space="0" w:color="auto"/>
        <w:bottom w:val="none" w:sz="0" w:space="0" w:color="auto"/>
        <w:right w:val="none" w:sz="0" w:space="0" w:color="auto"/>
      </w:divBdr>
      <w:divsChild>
        <w:div w:id="434712807">
          <w:marLeft w:val="0"/>
          <w:marRight w:val="0"/>
          <w:marTop w:val="0"/>
          <w:marBottom w:val="0"/>
          <w:divBdr>
            <w:top w:val="none" w:sz="0" w:space="0" w:color="auto"/>
            <w:left w:val="none" w:sz="0" w:space="0" w:color="auto"/>
            <w:bottom w:val="none" w:sz="0" w:space="0" w:color="auto"/>
            <w:right w:val="none" w:sz="0" w:space="0" w:color="auto"/>
          </w:divBdr>
          <w:divsChild>
            <w:div w:id="1321272207">
              <w:marLeft w:val="0"/>
              <w:marRight w:val="0"/>
              <w:marTop w:val="0"/>
              <w:marBottom w:val="0"/>
              <w:divBdr>
                <w:top w:val="none" w:sz="0" w:space="0" w:color="auto"/>
                <w:left w:val="none" w:sz="0" w:space="0" w:color="auto"/>
                <w:bottom w:val="none" w:sz="0" w:space="0" w:color="auto"/>
                <w:right w:val="none" w:sz="0" w:space="0" w:color="auto"/>
              </w:divBdr>
              <w:divsChild>
                <w:div w:id="6014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CA045B1C1844AB81AD5B0B9797482" ma:contentTypeVersion="13" ma:contentTypeDescription="Create a new document." ma:contentTypeScope="" ma:versionID="8335154de5241184ec1d54e9b56dc71b">
  <xsd:schema xmlns:xsd="http://www.w3.org/2001/XMLSchema" xmlns:xs="http://www.w3.org/2001/XMLSchema" xmlns:p="http://schemas.microsoft.com/office/2006/metadata/properties" xmlns:ns3="cb447e76-a0c9-4eac-9956-0ff558717708" xmlns:ns4="a9b0532a-510f-46d2-9880-97a5494e48c1" targetNamespace="http://schemas.microsoft.com/office/2006/metadata/properties" ma:root="true" ma:fieldsID="a1898f4195296a5590bf450a08f38162" ns3:_="" ns4:_="">
    <xsd:import namespace="cb447e76-a0c9-4eac-9956-0ff558717708"/>
    <xsd:import namespace="a9b0532a-510f-46d2-9880-97a5494e48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47e76-a0c9-4eac-9956-0ff5587177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0532a-510f-46d2-9880-97a5494e48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AB6C1-BEE7-4CE4-A1EA-2A9C8E9AD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47e76-a0c9-4eac-9956-0ff558717708"/>
    <ds:schemaRef ds:uri="a9b0532a-510f-46d2-9880-97a5494e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FE7D-6A92-4F8F-B89A-C458A224C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AF139-DAAE-4C1D-85C8-BBB66AC1F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Valur Pálsson</dc:creator>
  <cp:keywords/>
  <dc:description/>
  <cp:lastModifiedBy>Liliana Galvan</cp:lastModifiedBy>
  <cp:revision>2</cp:revision>
  <dcterms:created xsi:type="dcterms:W3CDTF">2021-03-15T21:00:00Z</dcterms:created>
  <dcterms:modified xsi:type="dcterms:W3CDTF">2021-03-15T21:00:00Z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0x010100AE1CA045B1C1844AB81AD5B0B9797482</vt:lpwstr>
  </property>
</Properties>
</file>